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31" w:rsidRDefault="00FA4C31" w:rsidP="00FA4C31">
      <w:pPr>
        <w:jc w:val="right"/>
      </w:pPr>
      <w:r>
        <w:t xml:space="preserve">ПАМЯТКА ДЛЯ РОДИТЕЛЕЙ </w:t>
      </w:r>
    </w:p>
    <w:p w:rsidR="00FA4C31" w:rsidRPr="00FA4C31" w:rsidRDefault="00FA4C31" w:rsidP="00FA4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C31">
        <w:rPr>
          <w:rFonts w:ascii="Times New Roman" w:hAnsi="Times New Roman" w:cs="Times New Roman"/>
          <w:b/>
          <w:sz w:val="28"/>
          <w:szCs w:val="28"/>
        </w:rPr>
        <w:t>«Кризис 3 лет»</w:t>
      </w:r>
    </w:p>
    <w:p w:rsidR="00FA4C31" w:rsidRPr="00FA4C31" w:rsidRDefault="00FA4C31" w:rsidP="00FA4C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4C31">
        <w:rPr>
          <w:rFonts w:ascii="Times New Roman" w:hAnsi="Times New Roman" w:cs="Times New Roman"/>
          <w:b/>
          <w:i/>
          <w:sz w:val="28"/>
          <w:szCs w:val="28"/>
        </w:rPr>
        <w:t>Что необходимо знать воспитателям и родителям о детском упрямстве и капризах?</w:t>
      </w:r>
    </w:p>
    <w:p w:rsidR="00FA4C31" w:rsidRPr="00FA4C31" w:rsidRDefault="00FA4C31" w:rsidP="00FA4C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A4C31">
        <w:rPr>
          <w:sz w:val="28"/>
          <w:szCs w:val="28"/>
        </w:rPr>
        <w:t xml:space="preserve">Период упрямства и капризов начинается примерно с 18 месяцев. </w:t>
      </w:r>
    </w:p>
    <w:p w:rsidR="00FA4C31" w:rsidRPr="00FA4C31" w:rsidRDefault="00FA4C31" w:rsidP="00FA4C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A4C31">
        <w:rPr>
          <w:sz w:val="28"/>
          <w:szCs w:val="28"/>
        </w:rPr>
        <w:t xml:space="preserve">Как правило, эта фаза эта заканчивается к 3,5–4 годам (случайные приступы упрямства в более старшем возрасте – тоже вещь вполне нормальная). </w:t>
      </w:r>
    </w:p>
    <w:p w:rsidR="00FA4C31" w:rsidRPr="00FA4C31" w:rsidRDefault="00FA4C31" w:rsidP="00FA4C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A4C31">
        <w:rPr>
          <w:sz w:val="28"/>
          <w:szCs w:val="28"/>
        </w:rPr>
        <w:t xml:space="preserve">Пик упрямства приходится на 2,5–3 года жизни. </w:t>
      </w:r>
    </w:p>
    <w:p w:rsidR="00FA4C31" w:rsidRPr="00FA4C31" w:rsidRDefault="00FA4C31" w:rsidP="00FA4C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A4C31">
        <w:rPr>
          <w:sz w:val="28"/>
          <w:szCs w:val="28"/>
        </w:rPr>
        <w:t xml:space="preserve">Мальчики упрямятся сильнее, чем девочки. </w:t>
      </w:r>
    </w:p>
    <w:p w:rsidR="00FA4C31" w:rsidRPr="00FA4C31" w:rsidRDefault="00FA4C31" w:rsidP="00FA4C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A4C31">
        <w:rPr>
          <w:sz w:val="28"/>
          <w:szCs w:val="28"/>
        </w:rPr>
        <w:t xml:space="preserve">Девочки капризничают чаще, чем мальчики. </w:t>
      </w:r>
    </w:p>
    <w:p w:rsidR="00FA4C31" w:rsidRPr="00FA4C31" w:rsidRDefault="00FA4C31" w:rsidP="00FA4C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A4C31">
        <w:rPr>
          <w:sz w:val="28"/>
          <w:szCs w:val="28"/>
        </w:rPr>
        <w:t>В кризисный период приступы упрямства и капризов случаются у детей по 5 раз в день (у некоторых – до 19 раз).</w:t>
      </w:r>
    </w:p>
    <w:p w:rsidR="00FA4C31" w:rsidRPr="00FA4C31" w:rsidRDefault="00FA4C31" w:rsidP="00FA4C31">
      <w:pPr>
        <w:jc w:val="both"/>
        <w:rPr>
          <w:sz w:val="28"/>
          <w:szCs w:val="28"/>
        </w:rPr>
      </w:pPr>
      <w:r w:rsidRPr="00FA4C31">
        <w:rPr>
          <w:i/>
          <w:sz w:val="28"/>
          <w:szCs w:val="28"/>
        </w:rPr>
        <w:t xml:space="preserve"> 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 как удобных способах манипулирования дошкольником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  <w:r w:rsidRPr="00FA4C31">
        <w:rPr>
          <w:sz w:val="28"/>
          <w:szCs w:val="28"/>
        </w:rPr>
        <w:t xml:space="preserve"> </w:t>
      </w:r>
    </w:p>
    <w:p w:rsidR="00FA4C31" w:rsidRPr="00FA4C31" w:rsidRDefault="00FA4C31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A4C31">
        <w:rPr>
          <w:rFonts w:ascii="Times New Roman" w:hAnsi="Times New Roman" w:cs="Times New Roman"/>
          <w:color w:val="00B050"/>
          <w:sz w:val="28"/>
          <w:szCs w:val="28"/>
        </w:rPr>
        <w:t xml:space="preserve">Рекомендации родителям </w:t>
      </w:r>
    </w:p>
    <w:p w:rsidR="00FA4C31" w:rsidRPr="00FA4C31" w:rsidRDefault="00FA4C3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A4C31">
        <w:rPr>
          <w:rFonts w:ascii="Times New Roman" w:hAnsi="Times New Roman" w:cs="Times New Roman"/>
          <w:color w:val="002060"/>
          <w:sz w:val="28"/>
          <w:szCs w:val="28"/>
        </w:rPr>
        <w:t xml:space="preserve">Не придавайте большого значения упрямству и капризам. Примите это как необходимость. </w:t>
      </w:r>
    </w:p>
    <w:p w:rsidR="00FA4C31" w:rsidRPr="00FA4C31" w:rsidRDefault="00FA4C3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A4C31">
        <w:rPr>
          <w:rFonts w:ascii="Times New Roman" w:hAnsi="Times New Roman" w:cs="Times New Roman"/>
          <w:color w:val="002060"/>
          <w:sz w:val="28"/>
          <w:szCs w:val="28"/>
        </w:rPr>
        <w:t>Во время приступа упрямства оставайтесь рядом, дайте ребенку почувствовать, что вы его понимаете.</w:t>
      </w:r>
    </w:p>
    <w:p w:rsidR="00FA4C31" w:rsidRPr="00FA4C31" w:rsidRDefault="00FA4C3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A4C31">
        <w:rPr>
          <w:rFonts w:ascii="Times New Roman" w:hAnsi="Times New Roman" w:cs="Times New Roman"/>
          <w:color w:val="002060"/>
          <w:sz w:val="28"/>
          <w:szCs w:val="28"/>
        </w:rPr>
        <w:t xml:space="preserve"> Не пытайтесь во время приступа что–то внушать ребенку. Это бесполезно. </w:t>
      </w:r>
    </w:p>
    <w:p w:rsidR="00FA4C31" w:rsidRPr="00FA4C31" w:rsidRDefault="00FA4C3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A4C31">
        <w:rPr>
          <w:rFonts w:ascii="Times New Roman" w:hAnsi="Times New Roman" w:cs="Times New Roman"/>
          <w:color w:val="002060"/>
          <w:sz w:val="28"/>
          <w:szCs w:val="28"/>
        </w:rPr>
        <w:t xml:space="preserve">Истеричность и капризность требуют зрителей, не прибегайте к помощи посторонних: «Посмотрите, какая плохая девочка, </w:t>
      </w:r>
      <w:proofErr w:type="spellStart"/>
      <w:r w:rsidRPr="00FA4C31">
        <w:rPr>
          <w:rFonts w:ascii="Times New Roman" w:hAnsi="Times New Roman" w:cs="Times New Roman"/>
          <w:color w:val="002060"/>
          <w:sz w:val="28"/>
          <w:szCs w:val="28"/>
        </w:rPr>
        <w:t>ай-айай</w:t>
      </w:r>
      <w:proofErr w:type="spellEnd"/>
      <w:r w:rsidRPr="00FA4C31">
        <w:rPr>
          <w:rFonts w:ascii="Times New Roman" w:hAnsi="Times New Roman" w:cs="Times New Roman"/>
          <w:color w:val="002060"/>
          <w:sz w:val="28"/>
          <w:szCs w:val="28"/>
        </w:rPr>
        <w:t xml:space="preserve">!».  Ребенку только это и нужно. Не сдавайтесь даже тогда, когда приступ у ребенка протекает в общественном месте. Чаще всего помогает только одно – взять его за руку и увести. </w:t>
      </w:r>
    </w:p>
    <w:p w:rsidR="00FA4C31" w:rsidRPr="00FA4C31" w:rsidRDefault="00FA4C3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A4C31">
        <w:rPr>
          <w:rFonts w:ascii="Times New Roman" w:hAnsi="Times New Roman" w:cs="Times New Roman"/>
          <w:color w:val="002060"/>
          <w:sz w:val="28"/>
          <w:szCs w:val="28"/>
        </w:rPr>
        <w:t xml:space="preserve">Постарайтесь отвлечь: «Ох, какая у меня есть интересная игрушка, книжка, штучка!», «А что это за окном ворона делает?» - подобные маневры заинтересуют и отвлекут. </w:t>
      </w:r>
    </w:p>
    <w:p w:rsidR="00000D98" w:rsidRPr="00FA4C31" w:rsidRDefault="00FA4C3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A4C31">
        <w:rPr>
          <w:rFonts w:ascii="Times New Roman" w:hAnsi="Times New Roman" w:cs="Times New Roman"/>
          <w:color w:val="002060"/>
          <w:sz w:val="28"/>
          <w:szCs w:val="28"/>
        </w:rPr>
        <w:t>Будьте в поведении с ребенком настойчивы. Если вы сказали «нет», оставайтесь и дальше при этом мнении.</w:t>
      </w:r>
    </w:p>
    <w:sectPr w:rsidR="00000D98" w:rsidRPr="00FA4C31" w:rsidSect="00FA4C3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51E"/>
    <w:multiLevelType w:val="hybridMultilevel"/>
    <w:tmpl w:val="CF24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6F96"/>
    <w:multiLevelType w:val="hybridMultilevel"/>
    <w:tmpl w:val="4DB68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4C31"/>
    <w:rsid w:val="00000D98"/>
    <w:rsid w:val="00CD4294"/>
    <w:rsid w:val="00FA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2024-06-10T13:35:00Z</dcterms:created>
  <dcterms:modified xsi:type="dcterms:W3CDTF">2024-06-10T13:41:00Z</dcterms:modified>
</cp:coreProperties>
</file>